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34" w:type="dxa"/>
        <w:tblInd w:w="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11"/>
        <w:gridCol w:w="4523"/>
      </w:tblGrid>
      <w:tr w:rsidR="001C38C7" w:rsidRPr="001C38C7" w:rsidTr="007F2043">
        <w:trPr>
          <w:trHeight w:val="1244"/>
        </w:trPr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38C7" w:rsidRPr="001C38C7" w:rsidRDefault="001C38C7" w:rsidP="001C38C7">
            <w:pPr>
              <w:tabs>
                <w:tab w:val="right" w:pos="6660"/>
              </w:tabs>
              <w:snapToGrid w:val="0"/>
              <w:ind w:right="-108"/>
            </w:pPr>
          </w:p>
          <w:p w:rsidR="001C38C7" w:rsidRPr="001C38C7" w:rsidRDefault="001C38C7" w:rsidP="001C38C7"/>
          <w:p w:rsidR="001C38C7" w:rsidRPr="001C38C7" w:rsidRDefault="001C38C7" w:rsidP="001C38C7"/>
          <w:p w:rsidR="001C38C7" w:rsidRPr="001C38C7" w:rsidRDefault="001C38C7" w:rsidP="001C38C7">
            <w:r w:rsidRPr="001C38C7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79.5pt;margin-top:-41.1pt;width:55.95pt;height:73.2pt;z-index:251659264;mso-wrap-distance-left:9.05pt;mso-wrap-distance-right:9.05pt" wrapcoords="-458 0 -458 21142 21576 21142 21576 0 -458 0" filled="t">
                  <v:fill color2="black"/>
                  <v:imagedata r:id="rId6" o:title=""/>
                  <w10:wrap type="tight"/>
                </v:shape>
                <o:OLEObject Type="Embed" ProgID="Word.Picture.8" ShapeID="_x0000_s1026" DrawAspect="Content" ObjectID="_1589006407" r:id="rId7"/>
              </w:pic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8C7" w:rsidRPr="001C38C7" w:rsidRDefault="001C38C7" w:rsidP="001C38C7">
            <w:pPr>
              <w:snapToGrid w:val="0"/>
              <w:spacing w:line="220" w:lineRule="atLeast"/>
              <w:ind w:left="72"/>
              <w:rPr>
                <w:rFonts w:ascii="Franklin Gothic Medium" w:hAnsi="Franklin Gothic Medium"/>
                <w:b/>
              </w:rPr>
            </w:pPr>
            <w:smartTag w:uri="urn:schemas-microsoft-com:office:smarttags" w:element="PersonName">
              <w:r w:rsidRPr="001C38C7">
                <w:rPr>
                  <w:rFonts w:ascii="Franklin Gothic Medium" w:hAnsi="Franklin Gothic Medium"/>
                  <w:b/>
                </w:rPr>
                <w:t xml:space="preserve">Farní </w:t>
              </w:r>
              <w:smartTag w:uri="urn:schemas-microsoft-com:office:smarttags" w:element="PersonName">
                <w:smartTagPr>
                  <w:attr w:name="ProductID" w:val="charita Litomyšl"/>
                </w:smartTagPr>
                <w:r w:rsidRPr="001C38C7">
                  <w:rPr>
                    <w:rFonts w:ascii="Franklin Gothic Medium" w:hAnsi="Franklin Gothic Medium"/>
                    <w:b/>
                  </w:rPr>
                  <w:t>charita Litomyšl</w:t>
                </w:r>
              </w:smartTag>
            </w:smartTag>
          </w:p>
          <w:p w:rsidR="001C38C7" w:rsidRPr="001C38C7" w:rsidRDefault="001C38C7" w:rsidP="001C38C7">
            <w:pPr>
              <w:spacing w:line="220" w:lineRule="atLeast"/>
              <w:ind w:left="72"/>
              <w:rPr>
                <w:sz w:val="18"/>
                <w:szCs w:val="18"/>
              </w:rPr>
            </w:pPr>
            <w:r w:rsidRPr="001C38C7">
              <w:rPr>
                <w:sz w:val="18"/>
                <w:szCs w:val="18"/>
              </w:rPr>
              <w:t>Bělidla 392, 570 01 Litomyšl</w:t>
            </w:r>
          </w:p>
          <w:p w:rsidR="001C38C7" w:rsidRPr="001C38C7" w:rsidRDefault="001C38C7" w:rsidP="001C38C7">
            <w:pPr>
              <w:spacing w:line="220" w:lineRule="atLeast"/>
              <w:ind w:left="72"/>
              <w:rPr>
                <w:sz w:val="18"/>
                <w:szCs w:val="18"/>
              </w:rPr>
            </w:pPr>
            <w:r w:rsidRPr="001C38C7">
              <w:rPr>
                <w:sz w:val="18"/>
                <w:szCs w:val="18"/>
              </w:rPr>
              <w:t>Tel.: 732 803 709</w:t>
            </w:r>
          </w:p>
          <w:p w:rsidR="001C38C7" w:rsidRPr="001C38C7" w:rsidRDefault="001C38C7" w:rsidP="001C38C7">
            <w:pPr>
              <w:spacing w:line="220" w:lineRule="atLeast"/>
              <w:ind w:left="72" w:right="-311"/>
              <w:rPr>
                <w:sz w:val="18"/>
                <w:szCs w:val="18"/>
              </w:rPr>
            </w:pPr>
            <w:r w:rsidRPr="001C38C7">
              <w:rPr>
                <w:sz w:val="18"/>
                <w:szCs w:val="18"/>
              </w:rPr>
              <w:t>IČO: 47489839</w:t>
            </w:r>
          </w:p>
          <w:p w:rsidR="001C38C7" w:rsidRPr="001C38C7" w:rsidRDefault="001C38C7" w:rsidP="001C38C7">
            <w:pPr>
              <w:spacing w:line="220" w:lineRule="atLeast"/>
              <w:ind w:left="72"/>
              <w:rPr>
                <w:sz w:val="18"/>
                <w:szCs w:val="18"/>
              </w:rPr>
            </w:pPr>
            <w:hyperlink r:id="rId8" w:history="1">
              <w:r w:rsidRPr="001C38C7">
                <w:rPr>
                  <w:color w:val="0000FF"/>
                  <w:sz w:val="18"/>
                  <w:szCs w:val="18"/>
                  <w:u w:val="single"/>
                </w:rPr>
                <w:t>charita@lit.cz</w:t>
              </w:r>
            </w:hyperlink>
            <w:r w:rsidRPr="001C38C7">
              <w:rPr>
                <w:sz w:val="18"/>
                <w:szCs w:val="18"/>
              </w:rPr>
              <w:t>, www.litomysl.charita.cz</w:t>
            </w:r>
          </w:p>
        </w:tc>
      </w:tr>
    </w:tbl>
    <w:p w:rsidR="001C38C7" w:rsidRDefault="001C38C7" w:rsidP="001A756B">
      <w:pPr>
        <w:jc w:val="center"/>
        <w:rPr>
          <w:b/>
        </w:rPr>
      </w:pPr>
    </w:p>
    <w:p w:rsidR="001C38C7" w:rsidRPr="001C38C7" w:rsidRDefault="001C38C7" w:rsidP="001A756B">
      <w:pPr>
        <w:jc w:val="center"/>
        <w:rPr>
          <w:b/>
          <w:sz w:val="28"/>
          <w:szCs w:val="28"/>
        </w:rPr>
      </w:pPr>
      <w:r w:rsidRPr="001C38C7">
        <w:rPr>
          <w:b/>
          <w:sz w:val="28"/>
          <w:szCs w:val="28"/>
        </w:rPr>
        <w:t>ZÁZNAMY O ČINNOSTECH ZPRACOVÁNÍ OSOBNÍCH ÚDAJŮ</w:t>
      </w:r>
    </w:p>
    <w:p w:rsidR="00913A9D" w:rsidRPr="001C38C7" w:rsidRDefault="001A756B" w:rsidP="001A756B">
      <w:pPr>
        <w:jc w:val="center"/>
        <w:rPr>
          <w:b/>
          <w:sz w:val="28"/>
          <w:szCs w:val="28"/>
        </w:rPr>
      </w:pPr>
      <w:r w:rsidRPr="001C38C7">
        <w:rPr>
          <w:b/>
          <w:sz w:val="28"/>
          <w:szCs w:val="28"/>
        </w:rPr>
        <w:t>VE FARNÍ CHARITĚ LITOMYŠL</w:t>
      </w:r>
    </w:p>
    <w:p w:rsidR="00FA4876" w:rsidRDefault="00FA4876" w:rsidP="001A756B">
      <w:pPr>
        <w:jc w:val="center"/>
      </w:pPr>
    </w:p>
    <w:p w:rsidR="001A756B" w:rsidRDefault="001A756B">
      <w:pPr>
        <w:rPr>
          <w:b/>
        </w:rPr>
      </w:pPr>
    </w:p>
    <w:p w:rsidR="00FA4876" w:rsidRPr="00F636B1" w:rsidRDefault="00F636B1">
      <w:pPr>
        <w:rPr>
          <w:b/>
        </w:rPr>
      </w:pPr>
      <w:r w:rsidRPr="00F636B1">
        <w:rPr>
          <w:b/>
        </w:rPr>
        <w:t>SPRÁVCE OSOBNÍCH ÚDAJŮ</w:t>
      </w:r>
    </w:p>
    <w:p w:rsidR="001A756B" w:rsidRDefault="001A756B">
      <w:pPr>
        <w:rPr>
          <w:b/>
        </w:rPr>
      </w:pPr>
    </w:p>
    <w:p w:rsidR="00F636B1" w:rsidRPr="00F636B1" w:rsidRDefault="00F636B1">
      <w:pPr>
        <w:rPr>
          <w:b/>
        </w:rPr>
      </w:pPr>
      <w:r w:rsidRPr="00F636B1">
        <w:rPr>
          <w:b/>
        </w:rPr>
        <w:t>Označení správce osobních údajů</w:t>
      </w:r>
      <w:r>
        <w:rPr>
          <w:b/>
        </w:rPr>
        <w:t>:</w:t>
      </w:r>
    </w:p>
    <w:p w:rsidR="00FA4876" w:rsidRDefault="00FA4876">
      <w:r>
        <w:t>Farní charita Litomyšl (FCHL)</w:t>
      </w:r>
    </w:p>
    <w:p w:rsidR="00FA4876" w:rsidRDefault="00FA4876">
      <w:r>
        <w:t>Bělidla 392</w:t>
      </w:r>
    </w:p>
    <w:p w:rsidR="00FA4876" w:rsidRDefault="00FA4876">
      <w:r>
        <w:t>Litomyšl, 570 01</w:t>
      </w:r>
    </w:p>
    <w:p w:rsidR="00FA4876" w:rsidRPr="001C38C7" w:rsidRDefault="00FA4876">
      <w:pPr>
        <w:rPr>
          <w:sz w:val="10"/>
          <w:szCs w:val="10"/>
        </w:rPr>
      </w:pPr>
    </w:p>
    <w:p w:rsidR="00F636B1" w:rsidRDefault="00FA4876">
      <w:pPr>
        <w:rPr>
          <w:b/>
        </w:rPr>
      </w:pPr>
      <w:r w:rsidRPr="00F636B1">
        <w:rPr>
          <w:b/>
        </w:rPr>
        <w:t>Statutární zástupce</w:t>
      </w:r>
      <w:r w:rsidR="00F636B1">
        <w:rPr>
          <w:b/>
        </w:rPr>
        <w:t>:</w:t>
      </w:r>
    </w:p>
    <w:p w:rsidR="00FA4876" w:rsidRDefault="00FA4876">
      <w:r>
        <w:t>Bc. Věra Dvořáková – ředitelka FCHL</w:t>
      </w:r>
    </w:p>
    <w:p w:rsidR="00FA4876" w:rsidRPr="001C38C7" w:rsidRDefault="00FA4876">
      <w:pPr>
        <w:rPr>
          <w:sz w:val="10"/>
          <w:szCs w:val="10"/>
        </w:rPr>
      </w:pPr>
    </w:p>
    <w:p w:rsidR="001A756B" w:rsidRDefault="00FA4876">
      <w:pPr>
        <w:rPr>
          <w:b/>
        </w:rPr>
      </w:pPr>
      <w:r w:rsidRPr="00F636B1">
        <w:rPr>
          <w:b/>
        </w:rPr>
        <w:t>Kontaktní osoba pro oblast ochrany osobních údajů</w:t>
      </w:r>
      <w:r w:rsidR="00F636B1">
        <w:rPr>
          <w:b/>
        </w:rPr>
        <w:t xml:space="preserve">: </w:t>
      </w:r>
    </w:p>
    <w:p w:rsidR="00FA4876" w:rsidRDefault="00FA4876">
      <w:r>
        <w:t>Bc. Věra Dvořáková</w:t>
      </w:r>
    </w:p>
    <w:p w:rsidR="001A756B" w:rsidRPr="00F636B1" w:rsidRDefault="001A756B">
      <w:pPr>
        <w:rPr>
          <w:b/>
        </w:rPr>
      </w:pPr>
      <w:r>
        <w:t>vera.dvorakova@lit.hk.caritas.cz, 731 604 315</w:t>
      </w:r>
    </w:p>
    <w:p w:rsidR="00FA4876" w:rsidRDefault="00FA4876"/>
    <w:p w:rsidR="00FA4876" w:rsidRDefault="00FA4876"/>
    <w:p w:rsidR="00FA4876" w:rsidRPr="00F636B1" w:rsidRDefault="00F636B1">
      <w:pPr>
        <w:rPr>
          <w:b/>
        </w:rPr>
      </w:pPr>
      <w:r w:rsidRPr="00F636B1">
        <w:rPr>
          <w:b/>
        </w:rPr>
        <w:t>ÚČELY Z</w:t>
      </w:r>
      <w:r>
        <w:rPr>
          <w:b/>
        </w:rPr>
        <w:t>PRACOVÁNÍ OSOBNÍCH ÚDAJŮ FARNÍ CHARITOU LITOMYŠL</w:t>
      </w:r>
    </w:p>
    <w:p w:rsidR="009B0F6A" w:rsidRDefault="009B0F6A" w:rsidP="00AF0896">
      <w:pPr>
        <w:rPr>
          <w:b/>
        </w:rPr>
      </w:pPr>
    </w:p>
    <w:p w:rsidR="009B0F6A" w:rsidRPr="009B0F6A" w:rsidRDefault="009B0F6A" w:rsidP="00AF0896">
      <w:pPr>
        <w:rPr>
          <w:b/>
        </w:rPr>
      </w:pPr>
      <w:r>
        <w:rPr>
          <w:b/>
        </w:rPr>
        <w:t>FCHL</w:t>
      </w:r>
      <w:r w:rsidRPr="009B0F6A">
        <w:rPr>
          <w:b/>
        </w:rPr>
        <w:t xml:space="preserve"> zpracovává osobní údaje na základě těchto právních titulů:</w:t>
      </w:r>
    </w:p>
    <w:p w:rsidR="00FA4876" w:rsidRDefault="00FA4876" w:rsidP="001C38C7">
      <w:pPr>
        <w:pStyle w:val="Odstavecseseznamem"/>
        <w:numPr>
          <w:ilvl w:val="0"/>
          <w:numId w:val="10"/>
        </w:numPr>
        <w:ind w:left="426" w:hanging="426"/>
      </w:pPr>
      <w:r w:rsidRPr="00FA4876">
        <w:t>zpracování je nezbytné pro splnění smlouvy</w:t>
      </w:r>
      <w:r>
        <w:t>,</w:t>
      </w:r>
      <w:r w:rsidRPr="00FA4876">
        <w:t xml:space="preserve"> jejíž smluvní stranou je subjekt údajů nebo pro provedení opatření přijatých před uzavřením smlouvy na žádost tohoto subjektu údajů</w:t>
      </w:r>
    </w:p>
    <w:p w:rsidR="00FA4876" w:rsidRDefault="00FA4876" w:rsidP="001C38C7">
      <w:pPr>
        <w:pStyle w:val="Odstavecseseznamem"/>
        <w:numPr>
          <w:ilvl w:val="0"/>
          <w:numId w:val="10"/>
        </w:numPr>
        <w:ind w:left="426" w:hanging="426"/>
      </w:pPr>
      <w:r w:rsidRPr="00FA4876">
        <w:t>splnění právní povinnosti, která se na správce vztahuje</w:t>
      </w:r>
    </w:p>
    <w:p w:rsidR="00AF0896" w:rsidRDefault="00FA4876" w:rsidP="001C38C7">
      <w:pPr>
        <w:pStyle w:val="Odstavecseseznamem"/>
        <w:numPr>
          <w:ilvl w:val="0"/>
          <w:numId w:val="10"/>
        </w:numPr>
        <w:ind w:left="426" w:hanging="426"/>
      </w:pPr>
      <w:r w:rsidRPr="00FA4876">
        <w:t>udělení souhlasu subjektu údajů se zpracováním osobních údajů pro jeden či více konkrétních účelů</w:t>
      </w:r>
    </w:p>
    <w:p w:rsidR="00FA4876" w:rsidRDefault="00FA4876" w:rsidP="001C38C7">
      <w:pPr>
        <w:pStyle w:val="Odstavecseseznamem"/>
        <w:numPr>
          <w:ilvl w:val="0"/>
          <w:numId w:val="10"/>
        </w:numPr>
        <w:ind w:left="426" w:hanging="426"/>
      </w:pPr>
      <w:r w:rsidRPr="00FA4876">
        <w:t>zpracování je nezbytné pro účely oprávněných zájmů správce či třetí strany</w:t>
      </w:r>
    </w:p>
    <w:p w:rsidR="00FA4876" w:rsidRDefault="00FA4876" w:rsidP="001C38C7">
      <w:pPr>
        <w:pStyle w:val="Odstavecseseznamem"/>
        <w:numPr>
          <w:ilvl w:val="0"/>
          <w:numId w:val="10"/>
        </w:numPr>
        <w:ind w:left="426" w:hanging="426"/>
      </w:pPr>
      <w:r w:rsidRPr="00FA4876">
        <w:t>zpracování je nezbytné pro poskytování zdravotní nebo sociální péče (čl. 9 odst.</w:t>
      </w:r>
      <w:r>
        <w:t xml:space="preserve"> </w:t>
      </w:r>
      <w:r w:rsidRPr="00FA4876">
        <w:t>2, písm</w:t>
      </w:r>
      <w:r w:rsidR="009B0F6A">
        <w:t>. h) O</w:t>
      </w:r>
      <w:r>
        <w:t>becného nařízení</w:t>
      </w:r>
    </w:p>
    <w:p w:rsidR="00F636B1" w:rsidRDefault="00F636B1" w:rsidP="00FA4876"/>
    <w:p w:rsidR="00FA4876" w:rsidRPr="00F636B1" w:rsidRDefault="00F636B1" w:rsidP="00FA4876">
      <w:pPr>
        <w:rPr>
          <w:b/>
        </w:rPr>
      </w:pPr>
      <w:r w:rsidRPr="00F636B1">
        <w:rPr>
          <w:b/>
        </w:rPr>
        <w:t>POPIS KATEGORIÍ SUBJEKTŮ ÚDAJŮ</w:t>
      </w:r>
    </w:p>
    <w:p w:rsidR="00A82BB2" w:rsidRDefault="00A82BB2" w:rsidP="001C38C7">
      <w:pPr>
        <w:pStyle w:val="Odstavecseseznamem"/>
        <w:numPr>
          <w:ilvl w:val="0"/>
          <w:numId w:val="11"/>
        </w:numPr>
        <w:ind w:left="426" w:hanging="426"/>
      </w:pPr>
      <w:r>
        <w:t>zaměstnanci FCHL a ostatní osoby v pracovně právním vztahu s FCHL</w:t>
      </w:r>
    </w:p>
    <w:p w:rsidR="00A82BB2" w:rsidRDefault="00A82BB2" w:rsidP="001C38C7">
      <w:pPr>
        <w:pStyle w:val="Odstavecseseznamem"/>
        <w:numPr>
          <w:ilvl w:val="0"/>
          <w:numId w:val="11"/>
        </w:numPr>
        <w:ind w:left="426" w:hanging="426"/>
      </w:pPr>
      <w:r>
        <w:t>dobrovolníci – osoby spolupracující s FCHL bez nároku na odměnu</w:t>
      </w:r>
    </w:p>
    <w:p w:rsidR="00A82BB2" w:rsidRDefault="00A82BB2" w:rsidP="001C38C7">
      <w:pPr>
        <w:pStyle w:val="Odstavecseseznamem"/>
        <w:numPr>
          <w:ilvl w:val="0"/>
          <w:numId w:val="11"/>
        </w:numPr>
        <w:ind w:left="426" w:hanging="426"/>
      </w:pPr>
      <w:r>
        <w:t>uchazeči o zaměstnání či dobrovolnickou činnost, v případě potřeby jejich rodinní příslušníci</w:t>
      </w:r>
    </w:p>
    <w:p w:rsidR="00A82BB2" w:rsidRDefault="00A82BB2" w:rsidP="001C38C7">
      <w:pPr>
        <w:pStyle w:val="Odstavecseseznamem"/>
        <w:numPr>
          <w:ilvl w:val="0"/>
          <w:numId w:val="11"/>
        </w:numPr>
        <w:ind w:left="426" w:hanging="426"/>
      </w:pPr>
      <w:r>
        <w:t>uživatelé služeb a zájemci o služby poskytované FCHL</w:t>
      </w:r>
    </w:p>
    <w:p w:rsidR="00A82BB2" w:rsidRDefault="00A82BB2" w:rsidP="001C38C7">
      <w:pPr>
        <w:pStyle w:val="Odstavecseseznamem"/>
        <w:numPr>
          <w:ilvl w:val="0"/>
          <w:numId w:val="11"/>
        </w:numPr>
        <w:ind w:left="426" w:hanging="426"/>
      </w:pPr>
      <w:r>
        <w:t>osoby využívající další formy pomoci poskytované FCHL</w:t>
      </w:r>
    </w:p>
    <w:p w:rsidR="00A82BB2" w:rsidRDefault="00A82BB2" w:rsidP="001C38C7">
      <w:pPr>
        <w:pStyle w:val="Odstavecseseznamem"/>
        <w:numPr>
          <w:ilvl w:val="0"/>
          <w:numId w:val="11"/>
        </w:numPr>
        <w:ind w:left="426" w:hanging="426"/>
      </w:pPr>
      <w:r>
        <w:t xml:space="preserve">kontaktní osoby a zástupci uživatelů služeb a zájemců o služby </w:t>
      </w:r>
    </w:p>
    <w:p w:rsidR="00A82BB2" w:rsidRDefault="00A82BB2" w:rsidP="001C38C7">
      <w:pPr>
        <w:pStyle w:val="Odstavecseseznamem"/>
        <w:numPr>
          <w:ilvl w:val="0"/>
          <w:numId w:val="11"/>
        </w:numPr>
        <w:ind w:left="426" w:hanging="426"/>
      </w:pPr>
      <w:r>
        <w:t>externí spolupracovníci, odborníci poskytující návazné služby</w:t>
      </w:r>
    </w:p>
    <w:p w:rsidR="00A82BB2" w:rsidRDefault="00A82BB2" w:rsidP="001C38C7">
      <w:pPr>
        <w:pStyle w:val="Odstavecseseznamem"/>
        <w:numPr>
          <w:ilvl w:val="0"/>
          <w:numId w:val="11"/>
        </w:numPr>
        <w:ind w:left="426" w:hanging="426"/>
      </w:pPr>
      <w:r>
        <w:t>stážisti / praktikanti – studenti na praxi, pracovníci z jiných organizací</w:t>
      </w:r>
    </w:p>
    <w:p w:rsidR="00A82BB2" w:rsidRDefault="00A82BB2" w:rsidP="001C38C7">
      <w:pPr>
        <w:pStyle w:val="Odstavecseseznamem"/>
        <w:numPr>
          <w:ilvl w:val="0"/>
          <w:numId w:val="11"/>
        </w:numPr>
        <w:ind w:left="426" w:hanging="426"/>
      </w:pPr>
      <w:r>
        <w:t>sponzoři, dárci, osoby finančně či materiálně podporující FCHL</w:t>
      </w:r>
    </w:p>
    <w:p w:rsidR="00A82BB2" w:rsidRDefault="00A82BB2" w:rsidP="001C38C7">
      <w:pPr>
        <w:pStyle w:val="Odstavecseseznamem"/>
        <w:numPr>
          <w:ilvl w:val="0"/>
          <w:numId w:val="11"/>
        </w:numPr>
        <w:ind w:left="426" w:hanging="426"/>
      </w:pPr>
      <w:r>
        <w:t>dodavatelé a osoby poskytující servisní služby pro FCHL</w:t>
      </w:r>
    </w:p>
    <w:p w:rsidR="001C38C7" w:rsidRDefault="001C38C7" w:rsidP="00FA4876">
      <w:pPr>
        <w:rPr>
          <w:b/>
        </w:rPr>
      </w:pPr>
    </w:p>
    <w:p w:rsidR="001C38C7" w:rsidRDefault="001C38C7" w:rsidP="00FA4876">
      <w:pPr>
        <w:rPr>
          <w:b/>
        </w:rPr>
      </w:pPr>
    </w:p>
    <w:p w:rsidR="00FA4876" w:rsidRPr="00AF0896" w:rsidRDefault="00AF0896" w:rsidP="00FA4876">
      <w:pPr>
        <w:rPr>
          <w:b/>
        </w:rPr>
      </w:pPr>
      <w:r w:rsidRPr="00AF0896">
        <w:rPr>
          <w:b/>
        </w:rPr>
        <w:t>KATEGORIE OSOBNÍCH ÚDAJŮ</w:t>
      </w:r>
    </w:p>
    <w:p w:rsidR="00A82BB2" w:rsidRDefault="00A82BB2" w:rsidP="001C38C7">
      <w:pPr>
        <w:pStyle w:val="Odstavecseseznamem"/>
        <w:numPr>
          <w:ilvl w:val="0"/>
          <w:numId w:val="12"/>
        </w:numPr>
        <w:ind w:left="426" w:hanging="426"/>
      </w:pPr>
      <w:r w:rsidRPr="001C38C7">
        <w:rPr>
          <w:b/>
        </w:rPr>
        <w:t>identifikační údaje</w:t>
      </w:r>
      <w:r>
        <w:t xml:space="preserve"> – jméno, příjmení, rodné číslo, datum narození, adresa trvalého bydliště  </w:t>
      </w:r>
    </w:p>
    <w:p w:rsidR="00A82BB2" w:rsidRDefault="00A82BB2" w:rsidP="001C38C7">
      <w:pPr>
        <w:pStyle w:val="Odstavecseseznamem"/>
        <w:numPr>
          <w:ilvl w:val="0"/>
          <w:numId w:val="12"/>
        </w:numPr>
        <w:ind w:left="426" w:hanging="426"/>
      </w:pPr>
      <w:r w:rsidRPr="001C38C7">
        <w:rPr>
          <w:b/>
        </w:rPr>
        <w:t>kontaktní údaje</w:t>
      </w:r>
      <w:r>
        <w:t xml:space="preserve"> – kontaktní adresa, telefonní číslo, e-mailová adresa</w:t>
      </w:r>
    </w:p>
    <w:p w:rsidR="00A82BB2" w:rsidRDefault="00A82BB2" w:rsidP="001C38C7">
      <w:pPr>
        <w:pStyle w:val="Odstavecseseznamem"/>
        <w:numPr>
          <w:ilvl w:val="0"/>
          <w:numId w:val="12"/>
        </w:numPr>
        <w:ind w:left="426" w:hanging="426"/>
      </w:pPr>
      <w:r w:rsidRPr="001C38C7">
        <w:rPr>
          <w:b/>
        </w:rPr>
        <w:t>„klientské“ údaje</w:t>
      </w:r>
      <w:r>
        <w:t xml:space="preserve"> – o poptávaných službách a pomoci, o poskytnutých službách a pomoci a jejich průběhu, včetně informací o věku, rodinné situaci</w:t>
      </w:r>
    </w:p>
    <w:p w:rsidR="00A82BB2" w:rsidRDefault="00A82BB2" w:rsidP="001C38C7">
      <w:pPr>
        <w:pStyle w:val="Odstavecseseznamem"/>
        <w:numPr>
          <w:ilvl w:val="0"/>
          <w:numId w:val="12"/>
        </w:numPr>
        <w:ind w:left="426" w:hanging="426"/>
      </w:pPr>
      <w:r w:rsidRPr="001C38C7">
        <w:rPr>
          <w:b/>
        </w:rPr>
        <w:t>„sponzorské“ údaje</w:t>
      </w:r>
      <w:r>
        <w:t xml:space="preserve"> – výše příspěvků a darů, čísla bankovních účtů, podporované projekty</w:t>
      </w:r>
    </w:p>
    <w:p w:rsidR="00A82BB2" w:rsidRDefault="00A82BB2" w:rsidP="001C38C7">
      <w:pPr>
        <w:pStyle w:val="Odstavecseseznamem"/>
        <w:numPr>
          <w:ilvl w:val="0"/>
          <w:numId w:val="12"/>
        </w:numPr>
        <w:ind w:left="426" w:hanging="426"/>
      </w:pPr>
      <w:r w:rsidRPr="001C38C7">
        <w:rPr>
          <w:b/>
        </w:rPr>
        <w:t>„zaměstnanecké“ údaje</w:t>
      </w:r>
      <w:r>
        <w:t xml:space="preserve"> – výše mzdy a dalších plnění, číslo bankovních účtů, odpracované hodiny, pracovní výsledky, další údaje o zaměstnaneckém</w:t>
      </w:r>
    </w:p>
    <w:p w:rsidR="00A82BB2" w:rsidRDefault="00A82BB2" w:rsidP="001C38C7">
      <w:pPr>
        <w:pStyle w:val="Odstavecseseznamem"/>
        <w:numPr>
          <w:ilvl w:val="0"/>
          <w:numId w:val="12"/>
        </w:numPr>
        <w:ind w:left="426" w:hanging="426"/>
      </w:pPr>
      <w:r>
        <w:t>vztahu a jeho průběhu, údaje o rodinném stavu a vyživovaných osobách, evidence odvodů do sociálního a zdravotního pojištění a daňová evidence</w:t>
      </w:r>
    </w:p>
    <w:p w:rsidR="00A82BB2" w:rsidRDefault="00A82BB2" w:rsidP="001C38C7">
      <w:pPr>
        <w:pStyle w:val="Odstavecseseznamem"/>
        <w:numPr>
          <w:ilvl w:val="0"/>
          <w:numId w:val="12"/>
        </w:numPr>
        <w:ind w:left="426" w:hanging="426"/>
      </w:pPr>
      <w:r w:rsidRPr="001C38C7">
        <w:rPr>
          <w:b/>
        </w:rPr>
        <w:t>zvláštní kategorie osobních údajů</w:t>
      </w:r>
      <w:r>
        <w:t xml:space="preserve"> – údaje o zdravotním stavu</w:t>
      </w:r>
      <w:r w:rsidR="00ED77ED">
        <w:t>,</w:t>
      </w:r>
      <w:r w:rsidR="009B0F6A">
        <w:t xml:space="preserve"> </w:t>
      </w:r>
      <w:r w:rsidR="009E704A">
        <w:t>stupni závislosti resp. výši příspěvku na péči, informace o účasti v odboji, o pobytu v táboře nucených prací (zák. 119/1990 Sb.), údaj o náboženské příslušnosti</w:t>
      </w:r>
    </w:p>
    <w:p w:rsidR="00A82BB2" w:rsidRDefault="00A82BB2" w:rsidP="001C38C7">
      <w:pPr>
        <w:pStyle w:val="Odstavecseseznamem"/>
        <w:numPr>
          <w:ilvl w:val="0"/>
          <w:numId w:val="12"/>
        </w:numPr>
        <w:ind w:left="426" w:hanging="426"/>
      </w:pPr>
      <w:r w:rsidRPr="001C38C7">
        <w:rPr>
          <w:b/>
        </w:rPr>
        <w:t>fotografie</w:t>
      </w:r>
      <w:r>
        <w:t xml:space="preserve"> umožňující identifikaci konkrétních osob</w:t>
      </w:r>
    </w:p>
    <w:p w:rsidR="00591CF5" w:rsidRDefault="00591CF5" w:rsidP="00FA4876"/>
    <w:p w:rsidR="006D46BC" w:rsidRDefault="006D46BC" w:rsidP="00FA4876">
      <w:pPr>
        <w:rPr>
          <w:b/>
        </w:rPr>
      </w:pPr>
    </w:p>
    <w:p w:rsidR="00591CF5" w:rsidRPr="00AF0896" w:rsidRDefault="00AF0896" w:rsidP="00FA4876">
      <w:pPr>
        <w:rPr>
          <w:b/>
        </w:rPr>
      </w:pPr>
      <w:r w:rsidRPr="00AF0896">
        <w:rPr>
          <w:b/>
        </w:rPr>
        <w:t>KATEGORIE PŘÍJEMCŮ OSOBNÍCH ÚDAJŮ</w:t>
      </w:r>
    </w:p>
    <w:p w:rsidR="00591CF5" w:rsidRPr="001C38C7" w:rsidRDefault="00591CF5" w:rsidP="001C38C7">
      <w:pPr>
        <w:pStyle w:val="Odstavecseseznamem"/>
        <w:numPr>
          <w:ilvl w:val="0"/>
          <w:numId w:val="12"/>
        </w:numPr>
        <w:ind w:left="426" w:hanging="426"/>
      </w:pPr>
      <w:r w:rsidRPr="001C38C7">
        <w:t>Okresní správa sociálního zabezpečení</w:t>
      </w:r>
      <w:r w:rsidR="00AF0896" w:rsidRPr="001C38C7">
        <w:t xml:space="preserve"> (OSSZ)</w:t>
      </w:r>
    </w:p>
    <w:p w:rsidR="00591CF5" w:rsidRPr="001C38C7" w:rsidRDefault="00AF0896" w:rsidP="001C38C7">
      <w:pPr>
        <w:pStyle w:val="Odstavecseseznamem"/>
        <w:numPr>
          <w:ilvl w:val="0"/>
          <w:numId w:val="12"/>
        </w:numPr>
        <w:ind w:left="426" w:hanging="426"/>
      </w:pPr>
      <w:r w:rsidRPr="001C38C7">
        <w:t>z</w:t>
      </w:r>
      <w:r w:rsidR="00591CF5" w:rsidRPr="001C38C7">
        <w:t>dravotní pojišťovny</w:t>
      </w:r>
    </w:p>
    <w:p w:rsidR="00591CF5" w:rsidRPr="001C38C7" w:rsidRDefault="00591CF5" w:rsidP="001C38C7">
      <w:pPr>
        <w:pStyle w:val="Odstavecseseznamem"/>
        <w:numPr>
          <w:ilvl w:val="0"/>
          <w:numId w:val="12"/>
        </w:numPr>
        <w:ind w:left="426" w:hanging="426"/>
      </w:pPr>
      <w:r w:rsidRPr="001C38C7">
        <w:t>Krajský úřad Pardubického kraje</w:t>
      </w:r>
    </w:p>
    <w:p w:rsidR="001C38C7" w:rsidRPr="001C38C7" w:rsidRDefault="001C38C7" w:rsidP="001C38C7">
      <w:pPr>
        <w:pStyle w:val="Odstavecseseznamem"/>
        <w:numPr>
          <w:ilvl w:val="0"/>
          <w:numId w:val="12"/>
        </w:numPr>
        <w:ind w:left="426" w:hanging="426"/>
      </w:pPr>
      <w:r w:rsidRPr="001C38C7">
        <w:t>Orgán sociálně-právní ochrany dětí (OSPOD)</w:t>
      </w:r>
    </w:p>
    <w:p w:rsidR="00591CF5" w:rsidRPr="001C38C7" w:rsidRDefault="00AF0896" w:rsidP="001C38C7">
      <w:pPr>
        <w:pStyle w:val="Odstavecseseznamem"/>
        <w:numPr>
          <w:ilvl w:val="0"/>
          <w:numId w:val="12"/>
        </w:numPr>
        <w:ind w:left="426" w:hanging="426"/>
      </w:pPr>
      <w:r w:rsidRPr="001C38C7">
        <w:t>s</w:t>
      </w:r>
      <w:r w:rsidR="00591CF5" w:rsidRPr="001C38C7">
        <w:t>tátní orgány s pověřením ke kontrole</w:t>
      </w:r>
    </w:p>
    <w:p w:rsidR="00591CF5" w:rsidRPr="001C38C7" w:rsidRDefault="00AF0896" w:rsidP="001C38C7">
      <w:pPr>
        <w:pStyle w:val="Odstavecseseznamem"/>
        <w:numPr>
          <w:ilvl w:val="0"/>
          <w:numId w:val="12"/>
        </w:numPr>
        <w:ind w:left="426" w:hanging="426"/>
      </w:pPr>
      <w:r w:rsidRPr="001C38C7">
        <w:t>s</w:t>
      </w:r>
      <w:r w:rsidR="00591CF5" w:rsidRPr="001C38C7">
        <w:t>polupracující instituce, organizace</w:t>
      </w:r>
      <w:r w:rsidR="009B0F6A" w:rsidRPr="001C38C7">
        <w:t>, odborníci</w:t>
      </w:r>
    </w:p>
    <w:p w:rsidR="001A756B" w:rsidRDefault="001A756B" w:rsidP="00FA4876"/>
    <w:p w:rsidR="009B0F6A" w:rsidRDefault="009B0F6A" w:rsidP="00FA4876">
      <w:pPr>
        <w:rPr>
          <w:b/>
        </w:rPr>
      </w:pPr>
    </w:p>
    <w:p w:rsidR="00AF0896" w:rsidRPr="001A756B" w:rsidRDefault="001A756B" w:rsidP="00FA4876">
      <w:pPr>
        <w:rPr>
          <w:b/>
        </w:rPr>
      </w:pPr>
      <w:r w:rsidRPr="001A756B">
        <w:rPr>
          <w:b/>
        </w:rPr>
        <w:t>BEZPEČNOST ZPRACOVÁNÍ OSOBNÍCH ÚDAJŮ</w:t>
      </w:r>
    </w:p>
    <w:p w:rsidR="001A756B" w:rsidRPr="00B0473A" w:rsidRDefault="001A756B" w:rsidP="009B0F6A">
      <w:pPr>
        <w:ind w:firstLine="708"/>
      </w:pPr>
      <w:r>
        <w:t xml:space="preserve">Všichni zaměstnanci, kteří jakýmkoliv způsobem zpracovávají osobní údaje, jsou povinni </w:t>
      </w:r>
      <w:r w:rsidR="009B0F6A">
        <w:t xml:space="preserve">dodržovat </w:t>
      </w:r>
      <w:r w:rsidRPr="00ED77ED">
        <w:rPr>
          <w:b/>
        </w:rPr>
        <w:t>opatř</w:t>
      </w:r>
      <w:r w:rsidR="009B0F6A" w:rsidRPr="00ED77ED">
        <w:rPr>
          <w:b/>
        </w:rPr>
        <w:t>ení pro ochranu osobních údajů</w:t>
      </w:r>
      <w:r w:rsidR="009B0F6A">
        <w:t xml:space="preserve">, která jsou popsána v samostatné směrnici </w:t>
      </w:r>
      <w:r w:rsidR="00B0473A" w:rsidRPr="00B0473A">
        <w:t>„</w:t>
      </w:r>
      <w:r w:rsidR="009B0F6A" w:rsidRPr="00B0473A">
        <w:t>Technická a organizační opatření pro ochranu osobních údajů</w:t>
      </w:r>
      <w:r w:rsidR="00B0473A" w:rsidRPr="00B0473A">
        <w:t>“</w:t>
      </w:r>
      <w:r w:rsidR="009B0F6A" w:rsidRPr="00B0473A">
        <w:t xml:space="preserve">. </w:t>
      </w:r>
      <w:r w:rsidRPr="00B0473A">
        <w:t>Cílem těchto opatření je zajistit co nejvyšší míru ochrany zpracovávaných osobních údajů a minimalizaci rizik zneužití osobních údajů.</w:t>
      </w:r>
      <w:r w:rsidR="00ED77ED">
        <w:t xml:space="preserve"> Opatření se týkají jak písemných dokumentů, tak dat v elektronické podobě, používání technických zařízení, fyzického zabezpečení prostoru a komunikace.</w:t>
      </w:r>
    </w:p>
    <w:p w:rsidR="001A756B" w:rsidRPr="00B0473A" w:rsidRDefault="009B0F6A" w:rsidP="009B0F6A">
      <w:pPr>
        <w:ind w:firstLine="708"/>
      </w:pPr>
      <w:r w:rsidRPr="00B0473A">
        <w:t>FCHL má stanoveny postupy pro případ, že by došlo k </w:t>
      </w:r>
      <w:r w:rsidRPr="00ED77ED">
        <w:rPr>
          <w:b/>
        </w:rPr>
        <w:t>porušení zabezpečení zpracovávaných osobních údajů</w:t>
      </w:r>
      <w:r w:rsidRPr="00B0473A">
        <w:t xml:space="preserve">. Bezpečnostní incidenty a postup jejich řešení je popsán v samostatné směrnici </w:t>
      </w:r>
      <w:r w:rsidR="00B0473A" w:rsidRPr="00B0473A">
        <w:t>„</w:t>
      </w:r>
      <w:r w:rsidRPr="00B0473A">
        <w:t>B</w:t>
      </w:r>
      <w:r w:rsidR="00B0473A" w:rsidRPr="00B0473A">
        <w:t>ezpečnostní incidenty“.</w:t>
      </w:r>
      <w:r w:rsidRPr="00B0473A">
        <w:t xml:space="preserve"> </w:t>
      </w:r>
      <w:r w:rsidR="00ED77ED">
        <w:t xml:space="preserve">Osoba kompetentní řešit bezpečnostní incidenty je ředitelka Farní charity Litomyšl. Zaměstnanci mají povinnost hlásit osobě kompetentní řešit bezpečnostní incidenty všechny události, při kterých mohlo dojít nebo došlo k porušení zabezpečení osobních údajů. Následně je provedeno šetření incidentu, vyhodnocení míry rizika pro subjekty údajů a stanoven postup řešení události. Zároveň je rozhodnuto, zda bude incident hlášen Úřadu pro ochranu osobních údajů a oznámen dotčeným subjektům údajů. </w:t>
      </w:r>
    </w:p>
    <w:p w:rsidR="001A756B" w:rsidRDefault="001A756B" w:rsidP="00FA4876"/>
    <w:p w:rsidR="001A756B" w:rsidRDefault="001A756B" w:rsidP="00FA4876"/>
    <w:p w:rsidR="001C38C7" w:rsidRDefault="001C38C7" w:rsidP="00FA4876"/>
    <w:p w:rsidR="001C38C7" w:rsidRDefault="001C38C7" w:rsidP="00FA4876"/>
    <w:p w:rsidR="001C38C7" w:rsidRDefault="001C38C7" w:rsidP="00FA4876">
      <w:bookmarkStart w:id="0" w:name="_GoBack"/>
      <w:bookmarkEnd w:id="0"/>
    </w:p>
    <w:p w:rsidR="00AF0896" w:rsidRPr="00E65FFA" w:rsidRDefault="00E65FFA" w:rsidP="00FA4876">
      <w:pPr>
        <w:rPr>
          <w:b/>
        </w:rPr>
      </w:pPr>
      <w:r w:rsidRPr="00E65FFA">
        <w:rPr>
          <w:b/>
        </w:rPr>
        <w:t>LHŮTY PRO UCHOVÁNÍ OSOBNÍCH ÚDAJŮ</w:t>
      </w:r>
    </w:p>
    <w:p w:rsidR="00E65FFA" w:rsidRDefault="00E65FFA" w:rsidP="00B0473A">
      <w:pPr>
        <w:ind w:firstLine="708"/>
      </w:pPr>
      <w:r>
        <w:t>Pro každý dokument, obsahující osobní údaje, je stanovena lhůta</w:t>
      </w:r>
      <w:r w:rsidR="00B0473A">
        <w:t xml:space="preserve"> pro </w:t>
      </w:r>
      <w:r w:rsidR="00076F2C" w:rsidRPr="00076F2C">
        <w:rPr>
          <w:b/>
        </w:rPr>
        <w:t>archivaci</w:t>
      </w:r>
      <w:r w:rsidR="00B0473A">
        <w:t xml:space="preserve">; místo, kde je archivovaný dokument uložen a způsob skartace dokumentu. </w:t>
      </w:r>
      <w:r w:rsidR="00076F2C">
        <w:t>Náležitosti u</w:t>
      </w:r>
      <w:r>
        <w:t>chování jednotlivých dokumentů jsou stanoveny v</w:t>
      </w:r>
      <w:r w:rsidR="00B0473A">
        <w:t> samostatné směrnici „Spisový a skartační řád“ a v</w:t>
      </w:r>
      <w:r>
        <w:t> metodických pokynech příslušných středisek (služeb)</w:t>
      </w:r>
      <w:r w:rsidR="00B0473A">
        <w:t>.</w:t>
      </w:r>
      <w:r>
        <w:t xml:space="preserve"> V téže směrnici je uveden postup pro archivaci a skartování dokumentů. Lhůty uchování dokumentů obsahujících osobní údaje jsou stanoveny podle povahy dokumentů a účelu, pro který jsou uchovávány a archivovány. </w:t>
      </w:r>
    </w:p>
    <w:p w:rsidR="00591CF5" w:rsidRDefault="00591CF5" w:rsidP="00FA4876"/>
    <w:p w:rsidR="00591CF5" w:rsidRDefault="00591CF5" w:rsidP="00FA4876"/>
    <w:p w:rsidR="00591CF5" w:rsidRDefault="00591CF5" w:rsidP="00FA4876"/>
    <w:p w:rsidR="00FA4876" w:rsidRDefault="00FA4876" w:rsidP="00FA4876"/>
    <w:p w:rsidR="00FA4876" w:rsidRDefault="00FA4876"/>
    <w:p w:rsidR="00FA4876" w:rsidRDefault="00FA4876"/>
    <w:sectPr w:rsidR="00FA48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04E9A"/>
    <w:multiLevelType w:val="hybridMultilevel"/>
    <w:tmpl w:val="4218F5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774E5B"/>
    <w:multiLevelType w:val="hybridMultilevel"/>
    <w:tmpl w:val="92AC50F6"/>
    <w:lvl w:ilvl="0" w:tplc="EB6E72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2D0F69"/>
    <w:multiLevelType w:val="hybridMultilevel"/>
    <w:tmpl w:val="9EC45C3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383F77"/>
    <w:multiLevelType w:val="hybridMultilevel"/>
    <w:tmpl w:val="FD2875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954BF0"/>
    <w:multiLevelType w:val="hybridMultilevel"/>
    <w:tmpl w:val="F8D0C6CC"/>
    <w:lvl w:ilvl="0" w:tplc="EB6E72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5B4209"/>
    <w:multiLevelType w:val="hybridMultilevel"/>
    <w:tmpl w:val="333E41C2"/>
    <w:lvl w:ilvl="0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8F2041D"/>
    <w:multiLevelType w:val="hybridMultilevel"/>
    <w:tmpl w:val="F99A26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616AE1"/>
    <w:multiLevelType w:val="hybridMultilevel"/>
    <w:tmpl w:val="093ED7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747E50"/>
    <w:multiLevelType w:val="hybridMultilevel"/>
    <w:tmpl w:val="0ACA59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9B39BC"/>
    <w:multiLevelType w:val="hybridMultilevel"/>
    <w:tmpl w:val="5350A2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142AC7"/>
    <w:multiLevelType w:val="hybridMultilevel"/>
    <w:tmpl w:val="B1B29DE2"/>
    <w:lvl w:ilvl="0" w:tplc="EB6E72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F91C5E"/>
    <w:multiLevelType w:val="hybridMultilevel"/>
    <w:tmpl w:val="DDDCD16A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0"/>
  </w:num>
  <w:num w:numId="5">
    <w:abstractNumId w:val="1"/>
  </w:num>
  <w:num w:numId="6">
    <w:abstractNumId w:val="9"/>
  </w:num>
  <w:num w:numId="7">
    <w:abstractNumId w:val="8"/>
  </w:num>
  <w:num w:numId="8">
    <w:abstractNumId w:val="2"/>
  </w:num>
  <w:num w:numId="9">
    <w:abstractNumId w:val="5"/>
  </w:num>
  <w:num w:numId="10">
    <w:abstractNumId w:val="7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876"/>
    <w:rsid w:val="00076F2C"/>
    <w:rsid w:val="00152311"/>
    <w:rsid w:val="001A53AD"/>
    <w:rsid w:val="001A756B"/>
    <w:rsid w:val="001C38C7"/>
    <w:rsid w:val="004D2D7E"/>
    <w:rsid w:val="00591CF5"/>
    <w:rsid w:val="00596CB8"/>
    <w:rsid w:val="006D46BC"/>
    <w:rsid w:val="00721591"/>
    <w:rsid w:val="00753D16"/>
    <w:rsid w:val="00913A9D"/>
    <w:rsid w:val="009B0F6A"/>
    <w:rsid w:val="009E704A"/>
    <w:rsid w:val="00A82BB2"/>
    <w:rsid w:val="00AF0896"/>
    <w:rsid w:val="00B0473A"/>
    <w:rsid w:val="00C30F1B"/>
    <w:rsid w:val="00E65FFA"/>
    <w:rsid w:val="00EC17AF"/>
    <w:rsid w:val="00ED77ED"/>
    <w:rsid w:val="00F417D4"/>
    <w:rsid w:val="00F444E7"/>
    <w:rsid w:val="00F636B1"/>
    <w:rsid w:val="00F74E7E"/>
    <w:rsid w:val="00FA4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A4876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9B0F6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B0F6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B0F6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B0F6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B0F6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B0F6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0F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A4876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9B0F6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B0F6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B0F6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B0F6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B0F6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B0F6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0F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rita@lit.cz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716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VěraDvořáková</cp:lastModifiedBy>
  <cp:revision>2</cp:revision>
  <dcterms:created xsi:type="dcterms:W3CDTF">2018-05-28T07:54:00Z</dcterms:created>
  <dcterms:modified xsi:type="dcterms:W3CDTF">2018-05-28T07:54:00Z</dcterms:modified>
</cp:coreProperties>
</file>